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C144C" w:rsidRDefault="001053F0">
      <w:r>
        <w:rPr>
          <w:noProof/>
        </w:rPr>
        <w:pict>
          <v:rect id="_x0000_s1030" style="position:absolute;margin-left:-46.3pt;margin-top:-17.95pt;width:92.6pt;height:131.35pt;z-index:251661312" fillcolor="white [3212]" strokecolor="white [3212]">
            <v:textbox>
              <w:txbxContent>
                <w:p w:rsidR="00CC144C" w:rsidRDefault="00CC144C">
                  <w:r w:rsidRPr="00CC144C">
                    <w:rPr>
                      <w:noProof/>
                    </w:rPr>
                    <w:drawing>
                      <wp:inline distT="0" distB="0" distL="0" distR="0">
                        <wp:extent cx="965688" cy="1583630"/>
                        <wp:effectExtent l="19050" t="0" r="5862" b="0"/>
                        <wp:docPr id="11" name="Рисунок 12" descr="C:\Users\73B5~1\AppData\Local\Temp\Rar$DIa9820.7962\WhatsApp Image 2022-04-04 at 14.34.0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73B5~1\AppData\Local\Temp\Rar$DIa9820.7962\WhatsApp Image 2022-04-04 at 14.34.0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9483" t="6765" r="17719" b="52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500" cy="1588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144C" w:rsidRPr="00CC144C">
        <w:rPr>
          <w:noProof/>
        </w:rPr>
        <w:drawing>
          <wp:inline distT="0" distB="0" distL="0" distR="0">
            <wp:extent cx="1332845" cy="1899138"/>
            <wp:effectExtent l="19050" t="0" r="6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1" cy="19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44C" w:rsidRPr="00CC144C">
        <w:rPr>
          <w:noProof/>
        </w:rPr>
        <w:drawing>
          <wp:inline distT="0" distB="0" distL="0" distR="0">
            <wp:extent cx="1066172" cy="1698171"/>
            <wp:effectExtent l="19050" t="0" r="628" b="0"/>
            <wp:docPr id="10" name="Рисунок 12" descr="C:\Users\73B5~1\AppData\Local\Temp\Rar$DIa9820.7962\WhatsApp Image 2022-04-04 at 14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Rar$DIa9820.7962\WhatsApp Image 2022-04-04 at 14.34.0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83" t="6765" r="17719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7" cy="17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9" style="position:absolute;margin-left:-46.3pt;margin-top:-17.95pt;width:523pt;height:763.55pt;z-index:251660288;mso-position-horizontal-relative:text;mso-position-vertical-relative:text" fillcolor="white [3212]" strokecolor="#eaf1dd [662]">
            <v:textbox>
              <w:txbxContent>
                <w:p w:rsidR="001446D8" w:rsidRDefault="00F83AD4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               </w:t>
                  </w:r>
                  <w:r w:rsidR="00CC144C" w:rsidRPr="00F83AD4">
                    <w:rPr>
                      <w:i/>
                      <w:color w:val="0070C0"/>
                      <w:sz w:val="40"/>
                      <w:szCs w:val="40"/>
                    </w:rPr>
                    <w:t xml:space="preserve">   </w:t>
                  </w:r>
                  <w:r w:rsidR="001446D8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>Учим стихи</w:t>
                  </w:r>
                  <w:r w:rsidRPr="00F83AD4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– развиваем речь.</w:t>
                  </w:r>
                  <w:r w:rsidR="001446D8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                     </w:t>
                  </w:r>
                </w:p>
                <w:p w:rsidR="001446D8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На сегодняшний день - образная, богатая синонимами, дополнениями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              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и описаниями речь у детей дошкольного возраста – явление очень редкое. В речи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</w:t>
                  </w:r>
                </w:p>
                <w:p w:rsidR="001446D8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детей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существуют множество проблем. Необходимо научить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ребёнка </w:t>
                  </w:r>
                </w:p>
                <w:p w:rsidR="001446D8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связно,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последовательно, грамматически правильно излагать свои мысли, </w:t>
                  </w:r>
                </w:p>
                <w:p w:rsidR="001446D8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рассказывать о различных событиях из окружающей жизни.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     У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детей с тяжёлыми нарушениями речи, с общим недоразвитием речи существуют следующие проблемы: скудный словарный запас, неумение согласовывать слова в предложении, нарушение звукопроизношения. У большинства детей нарушено внимание, несовершенно логическое мышление, неважная память, не так подвижны психические процессы.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 силу этих и других причин дети с речевыми нарушениями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 Очень важно пробудить у детей с такой патологией интерес к заучиванию стихотворений.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Родителям необходимо осознать, что стихи учить со своим ребёнком надо, так как это наиболее действенный метод развития детей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 При заучивании стихов дети уча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тся восприятию поэзии, расширяют свой кругозор, совершенствуют устную речь и формируют общий уровень культуры. Но самое главное – при заучивании стихов у детей развивается память.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Наиболее благоприятным возрастом для заучивания стихотворений является 4-5 лет. Именно в этот возрастной отрезок начинает особенно быстро развиваться память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у детей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Сколько стихов надо выучить?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1D634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 простой: чем больше, тем лучше.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Заучивайте небольшие стихи чаще, постепенно увеличивая и усложняя, этим вы увеличиваете объем памяти.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Дети с большим удовольствием слушают стихи и любят их больше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чем прозу, так как ее монотонность может утомлять. Недаром большинство детских писателей пишут свои сказки и рассказы именно в стихах. В отличие от прозы стихи легко запоминаются и откладываются в подсознании.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Хорошая память пригодится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детям 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 школе, чтобы лучше усваивать материал. Чем раньше вы начнете учить стихи, тем легче ему будет в будущем запоминать различные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правила, 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формулы на уроках. В детской литературе имеется масса прекрасных стихов, подходящих даже для самых маленьких детей. Хорошо воспринимаются и легко учатся стихи </w:t>
                  </w:r>
                  <w:r w:rsidRPr="001D634D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Барто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,  С. Маршака, С.</w:t>
                  </w:r>
                  <w:r w:rsidRPr="001D634D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 Михалкова, 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. </w:t>
                  </w:r>
                  <w:r w:rsidRPr="001D634D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Чуковского, 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  <w:r w:rsidRPr="001D634D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 Благининой, а также и Некрасова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 Их стихи учат добру и любви.</w:t>
                  </w:r>
                </w:p>
                <w:p w:rsidR="001446D8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Заучивание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стихов помогает развивать у ребёнка чувство ритма, ч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то способствует формированию слоговой структуры слова. Поэтому можно при заучивании стиха отхлопывать или отстукивать его ритм, сохраняя выразительность чтения.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Для того чтобы стихотворение легко училось, оно должно по содержанию соответствов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ать возрасту и темпераменту ребё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нка. Лучше всего учить детскую классику Михалкова, </w:t>
                  </w:r>
                  <w:proofErr w:type="spellStart"/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Барто</w:t>
                  </w:r>
                  <w:proofErr w:type="spellEnd"/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, Чуковского. Шалунам лучше предлагать для запоминания стихи ритмичные, веселые, деткам спокойным - размеренные, плавные.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1446D8" w:rsidRDefault="001446D8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F83AD4" w:rsidRDefault="00F83AD4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</w:t>
                  </w: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F83AD4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CC144C" w:rsidRDefault="00CC144C" w:rsidP="00BA29C0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037216" w:rsidRDefault="00CC144C" w:rsidP="00CC144C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</w:t>
                  </w:r>
                </w:p>
                <w:p w:rsidR="00CC144C" w:rsidRDefault="00CC144C" w:rsidP="00CC144C">
                  <w:pPr>
                    <w:jc w:val="both"/>
                  </w:pPr>
                </w:p>
              </w:txbxContent>
            </v:textbox>
          </v:rect>
        </w:pict>
      </w:r>
    </w:p>
    <w:p w:rsidR="00CC144C" w:rsidRDefault="00CC144C">
      <w:r>
        <w:br w:type="page"/>
      </w:r>
    </w:p>
    <w:p w:rsidR="006436F0" w:rsidRDefault="001053F0">
      <w:r>
        <w:rPr>
          <w:noProof/>
        </w:rPr>
        <w:lastRenderedPageBreak/>
        <w:pict>
          <v:rect id="_x0000_s1026" style="position:absolute;margin-left:-42.3pt;margin-top:-21.1pt;width:517.45pt;height:765.1pt;z-index:251658240" fillcolor="white [3212]" strokecolor="white [3212]">
            <v:textbox>
              <w:txbxContent>
                <w:p w:rsidR="00B70813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F83AD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                       </w:t>
                  </w:r>
                </w:p>
                <w:p w:rsidR="001446D8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Чтобы заинтересовать ребё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нка заучиванием стихотворения, можно описать ему яркую картину того, как он будет выступать перед зрителями (друзьями, знакомыми, родственниками, как все будут смотреть на него, слушать с восхищением, аплодировать, хвалить, благодарить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)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</w:p>
                <w:p w:rsidR="001446D8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Заучивать стихотворение следует эмоционально и с выражением - такова детская природа! В противном с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лучае, оно будет лишено для ребё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нка смысла. Учить стихотворение лучше индивидуально,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ребёнок,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не проникшийся красотой стихотворной литературной формы в детстве, став взрослым, вряд ли будет часто обращаться к поэзии.</w:t>
                  </w:r>
                </w:p>
                <w:p w:rsidR="001446D8" w:rsidRPr="00AE7A58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i/>
                      <w:color w:val="111111"/>
                      <w:sz w:val="28"/>
                      <w:szCs w:val="28"/>
                    </w:rPr>
                  </w:pPr>
                  <w:r w:rsidRPr="00AE7A58">
                    <w:rPr>
                      <w:rFonts w:ascii="Times New Roman" w:eastAsia="Times New Roman" w:hAnsi="Times New Roman" w:cs="Times New Roman"/>
                      <w:i/>
                      <w:color w:val="111111"/>
                      <w:sz w:val="28"/>
                      <w:szCs w:val="28"/>
                    </w:rPr>
                    <w:t>«</w:t>
                  </w:r>
                  <w:r w:rsidRPr="00AE7A5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Как лучше начинать работу с ребёнком по заучиванию?» - задаются многие родители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таким вопросом</w:t>
                  </w:r>
                  <w:r w:rsidRPr="00AE7A5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Сначала взрослый читает текст - выразительно, не спеша, интонацией и голосом передавая е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го характер и настроение. А ребё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нок внимательно слушает. Лучше будет, если родитель расскажет стихотворение наизусть, подавая пример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своему ребёнку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Далее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взрослый 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показывает иллюстрации к стихотворению. Как правило, в детских книжках они есть всегда. (Можно рассмотреть иллюстрации и перед на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чалом чтения, заинтересовав ребё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нка.) Пока чадо будет их рассматривать, прочтите стихотворение еще раз. Если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вашему ребёнку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понравилось стихотворение, предложите его выучить. Выясните или сами определите, какие слова, фразы незнакомы или не понятны, и объясните их значение в доступной форме - словами или с помощью картинок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 Чтобы процесс заучивания прошё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л быстрее и легче, предложите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ребёнку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пересказать стихотворение своими словами: это поможет л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учше понять его смысл. При этом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можно задавать наводящие вопросы: о чем это стихотворение? кто его герои? что они делают? что случилось с героем? и др.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И только после такой предварительной работы приступайте непосредственно к заучиванию.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Мы знаем, что одним из нас лучше запоминаются стихи на слух, другим обязательно нужно несколько раз прочитать их самим, третьим необходимо ходить по комна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те в ритм стихотворения, а четвё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ртым - напротив нужна абсолютная неподвижность. Эти особенности присущи не только взрослым, но и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детям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 Существуют разные методы заучивания стихотворений, которые ориентируются на эти различия. Попробуйте по очереди каждый из них, и вы увидите, как вашему р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ебё</w:t>
                  </w:r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нку легче запоминать стихи. Заодно вы сможете сделать вывод о том, какой вид памяти у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вашего ребёнка</w:t>
                  </w:r>
                  <w:bookmarkStart w:id="0" w:name="_GoBack"/>
                  <w:bookmarkEnd w:id="0"/>
                  <w:r w:rsidRPr="001D634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является ведущим.</w:t>
                  </w:r>
                </w:p>
                <w:p w:rsidR="001446D8" w:rsidRPr="001D634D" w:rsidRDefault="001446D8" w:rsidP="001446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B70813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BA29C0">
                  <w:pPr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37216" w:rsidRPr="00037216" w:rsidRDefault="00037216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</w:t>
                  </w: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Так же надо помнить о том, что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  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b/>
                      <w:sz w:val="28"/>
                      <w:szCs w:val="28"/>
                    </w:rPr>
                  </w:pPr>
                  <w:r w:rsidRPr="004A0DAF">
                    <w:rPr>
                      <w:b/>
                      <w:sz w:val="28"/>
                      <w:szCs w:val="28"/>
                    </w:rPr>
                    <w:t>Рекомендации  родителям по развитию читательского интереса у детей.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Прививайте ребенку интерес к чтению с раннего детства.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 книги, выбирайте книги яркие по оформлению и интересные по содержанию.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Систематически читайте ребенку. Это сформирует у него привычку ежедневного общения с книгой.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Обсуждайте прочитанную книгу среди членов своей семьи.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Рассказывайте ребенку об авторе прочитанной книги.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Если вы читаете ребенку книгу, старайтесь прервать чтение на самом увлекательном эпизоде.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Вспоминая с ребенком содержание ранее прочитанного, намеренно его искажайте, чтобы проверить, как он запомнил ранее прочитанный текст.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Устраивайте дома дискуссии по прочитанным книгам.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Покупайте, по возможности, книги полюбившихся ребенку авторов, оформляйте его личную библиотеку.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Воспитывайте бережное отношение к книге, демонстрируя книжные реликвии своей семьи.</w:t>
                  </w:r>
                </w:p>
                <w:p w:rsidR="00CC144C" w:rsidRPr="004A0DAF" w:rsidRDefault="00CC144C" w:rsidP="00CC144C">
                  <w:pPr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           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            </w:r>
                </w:p>
                <w:p w:rsidR="00037216" w:rsidRPr="00037216" w:rsidRDefault="00037216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  <w:t xml:space="preserve">             </w:t>
                  </w:r>
                </w:p>
              </w:txbxContent>
            </v:textbox>
          </v:rect>
        </w:pict>
      </w:r>
    </w:p>
    <w:sectPr w:rsidR="006436F0" w:rsidSect="002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210"/>
    <w:multiLevelType w:val="hybridMultilevel"/>
    <w:tmpl w:val="E232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C356A"/>
    <w:multiLevelType w:val="hybridMultilevel"/>
    <w:tmpl w:val="D97C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A15D76"/>
    <w:rsid w:val="00037216"/>
    <w:rsid w:val="000539BF"/>
    <w:rsid w:val="001053F0"/>
    <w:rsid w:val="001446D8"/>
    <w:rsid w:val="00153366"/>
    <w:rsid w:val="00162D9A"/>
    <w:rsid w:val="00295FCF"/>
    <w:rsid w:val="004665E1"/>
    <w:rsid w:val="006436F0"/>
    <w:rsid w:val="008A0EAB"/>
    <w:rsid w:val="008B0B83"/>
    <w:rsid w:val="009C74F4"/>
    <w:rsid w:val="00A15D76"/>
    <w:rsid w:val="00B70813"/>
    <w:rsid w:val="00BA29C0"/>
    <w:rsid w:val="00CC144C"/>
    <w:rsid w:val="00F8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3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2022-04-06T08:56:00Z</dcterms:created>
  <dcterms:modified xsi:type="dcterms:W3CDTF">2022-05-12T11:10:00Z</dcterms:modified>
</cp:coreProperties>
</file>